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Proje Yönetimi</w:t>
      </w:r>
    </w:p>
    <w:p>
      <w:pPr>
        <w:spacing w:before="0" w:after="80"/>
        <w:jc w:val="left"/>
      </w:pPr>
      <w:r>
        <w:rPr>
          <w:rFonts w:ascii="Calibri" w:hAnsi="Calibri"/>
          <w:color w:val="1F2A37"/>
          <w:sz w:val="40"/>
        </w:rPr>
        <w:t>Projelerin Planlanması, Yürütülmesi ve Kontrolü</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BE009</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Proje yöneticileri, ekip liderleri, kilit paydaşlar</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Proje Yönetimi standardı, kuruluşumuzun Projelerin Planlanması, Yürütülmesi ve Kontrolü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"Plansızlık başarısızlığı planlamaktır."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Proje Yönetimi standardı, kuruluşumuzun Projelerin Planlanması, Yürütülmesi ve Kontrolü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Proje Yönetimi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Proje Yönetimi, Projelerin Planlanması, Yürütülmesi ve Kontrolü alanında Proje yöneticileri, ekip liderleri, kilit paydaşlar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Proje Yönetimi, kuruluşların Projelerin Planlanması, Yürütülmesi ve Kontrolü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Proje: Belirli sürede, hedeflere ulaşmak için yapılan benzersiz çaba.</w:t>
      </w:r>
    </w:p>
    <w:p>
      <w:pPr>
        <w:pStyle w:val="ListeParagraf"/>
        <w:spacing w:after="60"/>
        <w:ind w:left="397"/>
      </w:pPr>
      <w:r>
        <w:rPr>
          <w:rFonts w:ascii="Calibri" w:hAnsi="Calibri"/>
          <w:color w:val="1F2A37"/>
          <w:sz w:val="22"/>
        </w:rPr>
        <w:t>•  Kapsam (Scope): Projenin neyi içerip neyi içermediği.</w:t>
      </w:r>
    </w:p>
    <w:p>
      <w:pPr>
        <w:pStyle w:val="ListeParagraf"/>
        <w:spacing w:after="60"/>
        <w:ind w:left="397"/>
      </w:pPr>
      <w:r>
        <w:rPr>
          <w:rFonts w:ascii="Calibri" w:hAnsi="Calibri"/>
          <w:color w:val="1F2A37"/>
          <w:sz w:val="22"/>
        </w:rPr>
        <w:t>•  WBS: İş Kırılım Yapısı.</w:t>
      </w:r>
    </w:p>
    <w:p>
      <w:pPr>
        <w:pStyle w:val="ListeParagraf"/>
        <w:spacing w:after="60"/>
        <w:ind w:left="397"/>
      </w:pPr>
      <w:r>
        <w:rPr>
          <w:rFonts w:ascii="Calibri" w:hAnsi="Calibri"/>
          <w:color w:val="1F2A37"/>
          <w:sz w:val="22"/>
        </w:rPr>
        <w:t>•  Gantt Şeması: Görev ve zamanın görsel haritası.</w:t>
      </w:r>
    </w:p>
    <w:p>
      <w:pPr>
        <w:pStyle w:val="ListeParagraf"/>
        <w:spacing w:after="60"/>
        <w:ind w:left="397"/>
      </w:pPr>
      <w:r>
        <w:rPr>
          <w:rFonts w:ascii="Calibri" w:hAnsi="Calibri"/>
          <w:color w:val="1F2A37"/>
          <w:sz w:val="22"/>
        </w:rPr>
        <w:t>•  Kritik Yol: Süre üzerindeki belirleyici görev zinciri.</w:t>
      </w:r>
    </w:p>
    <w:p>
      <w:pPr>
        <w:pStyle w:val="ListeParagraf"/>
        <w:spacing w:after="60"/>
        <w:ind w:left="397"/>
      </w:pPr>
      <w:r>
        <w:rPr>
          <w:rFonts w:ascii="Calibri" w:hAnsi="Calibri"/>
          <w:color w:val="1F2A37"/>
          <w:sz w:val="22"/>
        </w:rPr>
        <w:t>•  Paydaş: Projeden etkilenen veya etkileyen kişi/kurum.</w:t>
      </w:r>
    </w:p>
    <w:p>
      <w:pPr>
        <w:pStyle w:val="ListeParagraf"/>
        <w:spacing w:after="60"/>
        <w:ind w:left="397"/>
      </w:pPr>
      <w:r>
        <w:rPr>
          <w:rFonts w:ascii="Calibri" w:hAnsi="Calibri"/>
          <w:color w:val="1F2A37"/>
          <w:sz w:val="22"/>
        </w:rPr>
        <w:t>•  Risk Kaydı: Tanımlı risklerin ve aksiyonların listesi.</w:t>
      </w:r>
    </w:p>
    <w:p>
      <w:pPr>
        <w:pStyle w:val="ListeParagraf"/>
        <w:spacing w:after="60"/>
        <w:ind w:left="397"/>
      </w:pPr>
      <w:r>
        <w:rPr>
          <w:rFonts w:ascii="Calibri" w:hAnsi="Calibri"/>
          <w:color w:val="1F2A37"/>
          <w:sz w:val="22"/>
        </w:rPr>
        <w:t>•  PMBOK: Project Management Body of Knowledge.</w:t>
      </w:r>
    </w:p>
    <w:p>
      <w:pPr>
        <w:pStyle w:val="ListeParagraf"/>
        <w:spacing w:after="60"/>
        <w:ind w:left="397"/>
      </w:pPr>
      <w:r>
        <w:rPr>
          <w:rFonts w:ascii="Calibri" w:hAnsi="Calibri"/>
          <w:color w:val="1F2A37"/>
          <w:sz w:val="22"/>
        </w:rPr>
        <w:t>•  Agile/Scrum: Yinelemeli, esnek proje yönetimi yaklaşımları.</w:t>
      </w:r>
    </w:p>
    <w:p>
      <w:pPr>
        <w:pStyle w:val="ListeParagraf"/>
        <w:spacing w:after="60"/>
        <w:ind w:left="397"/>
      </w:pPr>
      <w:r>
        <w:rPr>
          <w:rFonts w:ascii="Calibri" w:hAnsi="Calibri"/>
          <w:color w:val="1F2A37"/>
          <w:sz w:val="22"/>
        </w:rPr>
        <w:t>•  MVP: Minimum Uygulanabilir Ürün (lean/agile).</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1950'ler — CPM ve PERT teknikleri geliştirildi.</w:t>
      </w:r>
    </w:p>
    <w:p>
      <w:pPr>
        <w:pStyle w:val="ListeParagraf"/>
        <w:spacing w:after="60"/>
        <w:ind w:left="397"/>
      </w:pPr>
      <w:r>
        <w:rPr>
          <w:rFonts w:ascii="Calibri" w:hAnsi="Calibri"/>
          <w:color w:val="1F2A37"/>
          <w:sz w:val="22"/>
        </w:rPr>
        <w:t>•  1969 — PMI kuruldu (ABD).</w:t>
      </w:r>
    </w:p>
    <w:p>
      <w:pPr>
        <w:pStyle w:val="ListeParagraf"/>
        <w:spacing w:after="60"/>
        <w:ind w:left="397"/>
      </w:pPr>
      <w:r>
        <w:rPr>
          <w:rFonts w:ascii="Calibri" w:hAnsi="Calibri"/>
          <w:color w:val="1F2A37"/>
          <w:sz w:val="22"/>
        </w:rPr>
        <w:t>•  1987 — PMBOK ilk baskısı.</w:t>
      </w:r>
    </w:p>
    <w:p>
      <w:pPr>
        <w:pStyle w:val="ListeParagraf"/>
        <w:spacing w:after="60"/>
        <w:ind w:left="397"/>
      </w:pPr>
      <w:r>
        <w:rPr>
          <w:rFonts w:ascii="Calibri" w:hAnsi="Calibri"/>
          <w:color w:val="1F2A37"/>
          <w:sz w:val="22"/>
        </w:rPr>
        <w:t>•  2001 — Agile Manifestosu yayımlandı.</w:t>
      </w:r>
    </w:p>
    <w:p>
      <w:pPr>
        <w:pStyle w:val="ListeParagraf"/>
        <w:spacing w:after="60"/>
        <w:ind w:left="397"/>
      </w:pPr>
      <w:r>
        <w:rPr>
          <w:rFonts w:ascii="Calibri" w:hAnsi="Calibri"/>
          <w:color w:val="1F2A37"/>
          <w:sz w:val="22"/>
        </w:rPr>
        <w:t>•  2012 — ISO 21500 Proje Yönetimi Rehberi.</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Proje Yönetimi'in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Net Hedef</w:t>
      </w:r>
    </w:p>
    <w:p>
      <w:pPr>
        <w:spacing w:before="0" w:after="120"/>
      </w:pPr>
      <w:r>
        <w:rPr>
          <w:rFonts w:ascii="Calibri" w:hAnsi="Calibri"/>
          <w:sz w:val="22"/>
        </w:rPr>
        <w:t>Akıllı (SMART) hedefler; kapsam, süre, maliyet üçgeni.</w:t>
      </w:r>
    </w:p>
    <w:p>
      <w:pPr>
        <w:pStyle w:val="Balk2"/>
        <w:spacing w:before="200" w:after="160"/>
      </w:pPr>
      <w:r>
        <w:rPr>
          <w:rFonts w:ascii="Calibri" w:hAnsi="Calibri"/>
        </w:rPr>
        <w:t>3.2  Paydaş Yönetimi</w:t>
      </w:r>
    </w:p>
    <w:p>
      <w:pPr>
        <w:spacing w:before="0" w:after="120"/>
      </w:pPr>
      <w:r>
        <w:rPr>
          <w:rFonts w:ascii="Calibri" w:hAnsi="Calibri"/>
          <w:sz w:val="22"/>
        </w:rPr>
        <w:t>Tüm paydaşların ihtiyaç ve beklentilerinin yönetilmesi.</w:t>
      </w:r>
    </w:p>
    <w:p>
      <w:pPr>
        <w:pStyle w:val="Balk2"/>
        <w:spacing w:before="200" w:after="160"/>
      </w:pPr>
      <w:r>
        <w:rPr>
          <w:rFonts w:ascii="Calibri" w:hAnsi="Calibri"/>
        </w:rPr>
        <w:t>3.3  Risk Yönetimi</w:t>
      </w:r>
    </w:p>
    <w:p>
      <w:pPr>
        <w:spacing w:before="0" w:after="120"/>
      </w:pPr>
      <w:r>
        <w:rPr>
          <w:rFonts w:ascii="Calibri" w:hAnsi="Calibri"/>
          <w:sz w:val="22"/>
        </w:rPr>
        <w:t>Risk kaydı, analiz, müdahale planı.</w:t>
      </w:r>
    </w:p>
    <w:p>
      <w:pPr>
        <w:pStyle w:val="Balk2"/>
        <w:spacing w:before="200" w:after="160"/>
      </w:pPr>
      <w:r>
        <w:rPr>
          <w:rFonts w:ascii="Calibri" w:hAnsi="Calibri"/>
        </w:rPr>
        <w:t>3.4  İletişim Planı</w:t>
      </w:r>
    </w:p>
    <w:p>
      <w:pPr>
        <w:spacing w:before="0" w:after="120"/>
      </w:pPr>
      <w:r>
        <w:rPr>
          <w:rFonts w:ascii="Calibri" w:hAnsi="Calibri"/>
          <w:sz w:val="22"/>
        </w:rPr>
        <w:t>Doğru bilgiyi, doğru kişiye, doğru zamanda iletme.</w:t>
      </w:r>
    </w:p>
    <w:p>
      <w:pPr>
        <w:pStyle w:val="Balk2"/>
        <w:spacing w:before="200" w:after="160"/>
      </w:pPr>
      <w:r>
        <w:rPr>
          <w:rFonts w:ascii="Calibri" w:hAnsi="Calibri"/>
        </w:rPr>
        <w:t>3.5  Kalite Planı</w:t>
      </w:r>
    </w:p>
    <w:p>
      <w:pPr>
        <w:spacing w:before="0" w:after="120"/>
      </w:pPr>
      <w:r>
        <w:rPr>
          <w:rFonts w:ascii="Calibri" w:hAnsi="Calibri"/>
          <w:sz w:val="22"/>
        </w:rPr>
        <w:t>Çıktıların müşteri ihtiyacını karşılaması.</w:t>
      </w:r>
    </w:p>
    <w:p>
      <w:pPr>
        <w:pStyle w:val="Balk2"/>
        <w:spacing w:before="200" w:after="160"/>
      </w:pPr>
      <w:r>
        <w:rPr>
          <w:rFonts w:ascii="Calibri" w:hAnsi="Calibri"/>
        </w:rPr>
        <w:t>3.6  Değişiklik Yönetimi</w:t>
      </w:r>
    </w:p>
    <w:p>
      <w:pPr>
        <w:spacing w:before="0" w:after="120"/>
      </w:pPr>
      <w:r>
        <w:rPr>
          <w:rFonts w:ascii="Calibri" w:hAnsi="Calibri"/>
          <w:sz w:val="22"/>
        </w:rPr>
        <w:t>Yapılandırılmış değişiklik kontrol süreci.</w:t>
      </w:r>
    </w:p>
    <w:p>
      <w:pPr>
        <w:pStyle w:val="Balk2"/>
        <w:spacing w:before="200" w:after="160"/>
      </w:pPr>
      <w:r>
        <w:rPr>
          <w:rFonts w:ascii="Calibri" w:hAnsi="Calibri"/>
        </w:rPr>
        <w:t>3.7  Öğrenilmiş Dersler</w:t>
      </w:r>
    </w:p>
    <w:p>
      <w:pPr>
        <w:spacing w:before="0" w:after="120"/>
      </w:pPr>
      <w:r>
        <w:rPr>
          <w:rFonts w:ascii="Calibri" w:hAnsi="Calibri"/>
          <w:sz w:val="22"/>
        </w:rPr>
        <w:t>Proje sonunda bilgi birikiminin kayıt altına alınması.</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Proje</w:t>
            </w:r>
          </w:p>
        </w:tc>
        <w:tc>
          <w:tcPr>
            <w:tcW w:type="dxa" w:w="4513"/>
            <w:shd w:fill="F4F6F9"/>
          </w:tcPr>
          <w:p>
            <w:r/>
            <w:r>
              <w:rPr>
                <w:rFonts w:ascii="Calibri" w:hAnsi="Calibri"/>
                <w:color w:val="1F2A37"/>
                <w:sz w:val="20"/>
              </w:rPr>
              <w:t>Belirli sürede, hedeflere ulaşmak için yapılan benzersiz çaba.</w:t>
            </w:r>
          </w:p>
        </w:tc>
      </w:tr>
      <w:tr>
        <w:tc>
          <w:tcPr>
            <w:tcW w:type="dxa" w:w="4513"/>
          </w:tcPr>
          <w:p>
            <w:r/>
            <w:r>
              <w:rPr>
                <w:rFonts w:ascii="Calibri" w:hAnsi="Calibri"/>
                <w:color w:val="1F2A37"/>
                <w:sz w:val="20"/>
              </w:rPr>
              <w:t>Kapsam (Scope)</w:t>
            </w:r>
          </w:p>
        </w:tc>
        <w:tc>
          <w:tcPr>
            <w:tcW w:type="dxa" w:w="4513"/>
          </w:tcPr>
          <w:p>
            <w:r/>
            <w:r>
              <w:rPr>
                <w:rFonts w:ascii="Calibri" w:hAnsi="Calibri"/>
                <w:color w:val="1F2A37"/>
                <w:sz w:val="20"/>
              </w:rPr>
              <w:t>Projenin neyi içerip neyi içermediği.</w:t>
            </w:r>
          </w:p>
        </w:tc>
      </w:tr>
      <w:tr>
        <w:tc>
          <w:tcPr>
            <w:tcW w:type="dxa" w:w="4513"/>
            <w:shd w:fill="F4F6F9"/>
          </w:tcPr>
          <w:p>
            <w:r/>
            <w:r>
              <w:rPr>
                <w:rFonts w:ascii="Calibri" w:hAnsi="Calibri"/>
                <w:color w:val="1F2A37"/>
                <w:sz w:val="20"/>
              </w:rPr>
              <w:t>WBS</w:t>
            </w:r>
          </w:p>
        </w:tc>
        <w:tc>
          <w:tcPr>
            <w:tcW w:type="dxa" w:w="4513"/>
            <w:shd w:fill="F4F6F9"/>
          </w:tcPr>
          <w:p>
            <w:r/>
            <w:r>
              <w:rPr>
                <w:rFonts w:ascii="Calibri" w:hAnsi="Calibri"/>
                <w:color w:val="1F2A37"/>
                <w:sz w:val="20"/>
              </w:rPr>
              <w:t>İş Kırılım Yapısı.</w:t>
            </w:r>
          </w:p>
        </w:tc>
      </w:tr>
      <w:tr>
        <w:tc>
          <w:tcPr>
            <w:tcW w:type="dxa" w:w="4513"/>
          </w:tcPr>
          <w:p>
            <w:r/>
            <w:r>
              <w:rPr>
                <w:rFonts w:ascii="Calibri" w:hAnsi="Calibri"/>
                <w:color w:val="1F2A37"/>
                <w:sz w:val="20"/>
              </w:rPr>
              <w:t>Gantt Şeması</w:t>
            </w:r>
          </w:p>
        </w:tc>
        <w:tc>
          <w:tcPr>
            <w:tcW w:type="dxa" w:w="4513"/>
          </w:tcPr>
          <w:p>
            <w:r/>
            <w:r>
              <w:rPr>
                <w:rFonts w:ascii="Calibri" w:hAnsi="Calibri"/>
                <w:color w:val="1F2A37"/>
                <w:sz w:val="20"/>
              </w:rPr>
              <w:t>Görev ve zamanın görsel haritası.</w:t>
            </w:r>
          </w:p>
        </w:tc>
      </w:tr>
      <w:tr>
        <w:tc>
          <w:tcPr>
            <w:tcW w:type="dxa" w:w="4513"/>
            <w:shd w:fill="F4F6F9"/>
          </w:tcPr>
          <w:p>
            <w:r/>
            <w:r>
              <w:rPr>
                <w:rFonts w:ascii="Calibri" w:hAnsi="Calibri"/>
                <w:color w:val="1F2A37"/>
                <w:sz w:val="20"/>
              </w:rPr>
              <w:t>Kritik Yol</w:t>
            </w:r>
          </w:p>
        </w:tc>
        <w:tc>
          <w:tcPr>
            <w:tcW w:type="dxa" w:w="4513"/>
            <w:shd w:fill="F4F6F9"/>
          </w:tcPr>
          <w:p>
            <w:r/>
            <w:r>
              <w:rPr>
                <w:rFonts w:ascii="Calibri" w:hAnsi="Calibri"/>
                <w:color w:val="1F2A37"/>
                <w:sz w:val="20"/>
              </w:rPr>
              <w:t>Süre üzerindeki belirleyici görev zinciri.</w:t>
            </w:r>
          </w:p>
        </w:tc>
      </w:tr>
      <w:tr>
        <w:tc>
          <w:tcPr>
            <w:tcW w:type="dxa" w:w="4513"/>
          </w:tcPr>
          <w:p>
            <w:r/>
            <w:r>
              <w:rPr>
                <w:rFonts w:ascii="Calibri" w:hAnsi="Calibri"/>
                <w:color w:val="1F2A37"/>
                <w:sz w:val="20"/>
              </w:rPr>
              <w:t>Paydaş</w:t>
            </w:r>
          </w:p>
        </w:tc>
        <w:tc>
          <w:tcPr>
            <w:tcW w:type="dxa" w:w="4513"/>
          </w:tcPr>
          <w:p>
            <w:r/>
            <w:r>
              <w:rPr>
                <w:rFonts w:ascii="Calibri" w:hAnsi="Calibri"/>
                <w:color w:val="1F2A37"/>
                <w:sz w:val="20"/>
              </w:rPr>
              <w:t>Projeden etkilenen veya etkileyen kişi/kurum.</w:t>
            </w:r>
          </w:p>
        </w:tc>
      </w:tr>
      <w:tr>
        <w:tc>
          <w:tcPr>
            <w:tcW w:type="dxa" w:w="4513"/>
            <w:shd w:fill="F4F6F9"/>
          </w:tcPr>
          <w:p>
            <w:r/>
            <w:r>
              <w:rPr>
                <w:rFonts w:ascii="Calibri" w:hAnsi="Calibri"/>
                <w:color w:val="1F2A37"/>
                <w:sz w:val="20"/>
              </w:rPr>
              <w:t>Risk Kaydı</w:t>
            </w:r>
          </w:p>
        </w:tc>
        <w:tc>
          <w:tcPr>
            <w:tcW w:type="dxa" w:w="4513"/>
            <w:shd w:fill="F4F6F9"/>
          </w:tcPr>
          <w:p>
            <w:r/>
            <w:r>
              <w:rPr>
                <w:rFonts w:ascii="Calibri" w:hAnsi="Calibri"/>
                <w:color w:val="1F2A37"/>
                <w:sz w:val="20"/>
              </w:rPr>
              <w:t>Tanımlı risklerin ve aksiyonların listesi.</w:t>
            </w:r>
          </w:p>
        </w:tc>
      </w:tr>
      <w:tr>
        <w:tc>
          <w:tcPr>
            <w:tcW w:type="dxa" w:w="4513"/>
          </w:tcPr>
          <w:p>
            <w:r/>
            <w:r>
              <w:rPr>
                <w:rFonts w:ascii="Calibri" w:hAnsi="Calibri"/>
                <w:color w:val="1F2A37"/>
                <w:sz w:val="20"/>
              </w:rPr>
              <w:t>PMBOK</w:t>
            </w:r>
          </w:p>
        </w:tc>
        <w:tc>
          <w:tcPr>
            <w:tcW w:type="dxa" w:w="4513"/>
          </w:tcPr>
          <w:p>
            <w:r/>
            <w:r>
              <w:rPr>
                <w:rFonts w:ascii="Calibri" w:hAnsi="Calibri"/>
                <w:color w:val="1F2A37"/>
                <w:sz w:val="20"/>
              </w:rPr>
              <w:t>Project Management Body of Knowledge.</w:t>
            </w:r>
          </w:p>
        </w:tc>
      </w:tr>
      <w:tr>
        <w:tc>
          <w:tcPr>
            <w:tcW w:type="dxa" w:w="4513"/>
            <w:shd w:fill="F4F6F9"/>
          </w:tcPr>
          <w:p>
            <w:r/>
            <w:r>
              <w:rPr>
                <w:rFonts w:ascii="Calibri" w:hAnsi="Calibri"/>
                <w:color w:val="1F2A37"/>
                <w:sz w:val="20"/>
              </w:rPr>
              <w:t>Agile/Scrum</w:t>
            </w:r>
          </w:p>
        </w:tc>
        <w:tc>
          <w:tcPr>
            <w:tcW w:type="dxa" w:w="4513"/>
            <w:shd w:fill="F4F6F9"/>
          </w:tcPr>
          <w:p>
            <w:r/>
            <w:r>
              <w:rPr>
                <w:rFonts w:ascii="Calibri" w:hAnsi="Calibri"/>
                <w:color w:val="1F2A37"/>
                <w:sz w:val="20"/>
              </w:rPr>
              <w:t>Yinelemeli, esnek proje yönetimi yaklaşımları.</w:t>
            </w:r>
          </w:p>
        </w:tc>
      </w:tr>
      <w:tr>
        <w:tc>
          <w:tcPr>
            <w:tcW w:type="dxa" w:w="4513"/>
          </w:tcPr>
          <w:p>
            <w:r/>
            <w:r>
              <w:rPr>
                <w:rFonts w:ascii="Calibri" w:hAnsi="Calibri"/>
                <w:color w:val="1F2A37"/>
                <w:sz w:val="20"/>
              </w:rPr>
              <w:t>MVP</w:t>
            </w:r>
          </w:p>
        </w:tc>
        <w:tc>
          <w:tcPr>
            <w:tcW w:type="dxa" w:w="4513"/>
          </w:tcPr>
          <w:p>
            <w:r/>
            <w:r>
              <w:rPr>
                <w:rFonts w:ascii="Calibri" w:hAnsi="Calibri"/>
                <w:color w:val="1F2A37"/>
                <w:sz w:val="20"/>
              </w:rPr>
              <w:t>Minimum Uygulanabilir Ürün (lean/agile).</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